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right="11" w:firstLine="400" w:firstLineChars="200"/>
        <w:rPr>
          <w:sz w:val="20"/>
        </w:rPr>
      </w:pPr>
      <w:r>
        <w:rPr>
          <w:sz w:val="20"/>
          <w:lang w:val="en-US" w:bidi="ar-SA"/>
        </w:rPr>
        <mc:AlternateContent>
          <mc:Choice Requires="wpg">
            <w:drawing>
              <wp:inline distT="0" distB="0" distL="114300" distR="114300">
                <wp:extent cx="1188085" cy="332740"/>
                <wp:effectExtent l="0" t="0" r="0" b="10795"/>
                <wp:docPr id="107" name="组合 119"/>
                <wp:cNvGraphicFramePr/>
                <a:graphic xmlns:a="http://schemas.openxmlformats.org/drawingml/2006/main">
                  <a:graphicData uri="http://schemas.microsoft.com/office/word/2010/wordprocessingGroup">
                    <wpg:wgp>
                      <wpg:cNvGrpSpPr/>
                      <wpg:grpSpPr>
                        <a:xfrm>
                          <a:off x="0" y="0"/>
                          <a:ext cx="1188085" cy="332740"/>
                          <a:chOff x="0" y="0"/>
                          <a:chExt cx="1871" cy="524"/>
                        </a:xfrm>
                      </wpg:grpSpPr>
                      <pic:pic xmlns:pic="http://schemas.openxmlformats.org/drawingml/2006/picture">
                        <pic:nvPicPr>
                          <pic:cNvPr id="105" name="图片 121"/>
                          <pic:cNvPicPr>
                            <a:picLocks noChangeAspect="1"/>
                          </pic:cNvPicPr>
                        </pic:nvPicPr>
                        <pic:blipFill>
                          <a:blip r:embed="rId4"/>
                          <a:stretch>
                            <a:fillRect/>
                          </a:stretch>
                        </pic:blipFill>
                        <pic:spPr>
                          <a:xfrm>
                            <a:off x="0" y="0"/>
                            <a:ext cx="1484" cy="524"/>
                          </a:xfrm>
                          <a:prstGeom prst="rect">
                            <a:avLst/>
                          </a:prstGeom>
                          <a:noFill/>
                          <a:ln>
                            <a:noFill/>
                          </a:ln>
                        </pic:spPr>
                      </pic:pic>
                      <wps:wsp>
                        <wps:cNvPr id="106" name="文本框 120"/>
                        <wps:cNvSpPr txBox="1"/>
                        <wps:spPr>
                          <a:xfrm>
                            <a:off x="0" y="0"/>
                            <a:ext cx="1871" cy="524"/>
                          </a:xfrm>
                          <a:prstGeom prst="rect">
                            <a:avLst/>
                          </a:prstGeom>
                          <a:noFill/>
                          <a:ln>
                            <a:noFill/>
                          </a:ln>
                        </wps:spPr>
                        <wps:txbx>
                          <w:txbxContent>
                            <w:p>
                              <w:pPr>
                                <w:spacing w:line="520" w:lineRule="exact"/>
                                <w:ind w:left="988"/>
                                <w:rPr>
                                  <w:sz w:val="44"/>
                                </w:rPr>
                              </w:pPr>
                              <w:r>
                                <w:rPr>
                                  <w:rFonts w:hint="eastAsia"/>
                                  <w:sz w:val="44"/>
                                  <w:lang w:val="en-US"/>
                                </w:rPr>
                                <w:t>9</w:t>
                              </w:r>
                              <w:r>
                                <w:rPr>
                                  <w:sz w:val="44"/>
                                </w:rPr>
                                <w:t>-1</w:t>
                              </w:r>
                            </w:p>
                          </w:txbxContent>
                        </wps:txbx>
                        <wps:bodyPr lIns="0" tIns="0" rIns="0" bIns="0" upright="1"/>
                      </wps:wsp>
                    </wpg:wgp>
                  </a:graphicData>
                </a:graphic>
              </wp:inline>
            </w:drawing>
          </mc:Choice>
          <mc:Fallback>
            <w:pict>
              <v:group id="组合 119" o:spid="_x0000_s1026" o:spt="203" style="height:26.2pt;width:93.55pt;" coordsize="1871,524" o:gfxdata="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">
                <o:lock v:ext="edit" aspectratio="f"/>
                <v:shape id="图片 121" o:spid="_x0000_s1026" o:spt="75" type="#_x0000_t75" style="position:absolute;left:0;top:0;height:524;width:1484;" filled="f" o:preferrelative="t" stroked="f" coordsize="21600,21600" o:gfxdata="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gw2rsAAADc&#10;AAAADwAAAAAAAAABACAAAAAiAAAAZHJzL2Rvd25yZXYueG1sUEsBAhQAFAAAAAgAh07iQDMvBZ47&#10;AAAAOQAAABAAAAAAAAAAAQAgAAAACgEAAGRycy9zaGFwZXhtbC54bWxQSwUGAAAAAAYABgBbAQAA&#10;tAMAAAAA&#10;">
                  <v:fill on="f" focussize="0,0"/>
                  <v:stroke on="f"/>
                  <v:imagedata r:id="rId4" o:title=""/>
                  <o:lock v:ext="edit" aspectratio="t"/>
                </v:shape>
                <v:shape id="文本框 120" o:spid="_x0000_s1026" o:spt="202" type="#_x0000_t202" style="position:absolute;left:0;top:0;height:524;width:1871;" filled="f" stroked="f" coordsize="21600,21600" o:gfxdata="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cla42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line="520" w:lineRule="exact"/>
                          <w:ind w:left="988"/>
                          <w:rPr>
                            <w:sz w:val="44"/>
                          </w:rPr>
                        </w:pPr>
                        <w:r>
                          <w:rPr>
                            <w:rFonts w:hint="eastAsia"/>
                            <w:sz w:val="44"/>
                            <w:lang w:val="en-US"/>
                          </w:rPr>
                          <w:t>9</w:t>
                        </w:r>
                        <w:r>
                          <w:rPr>
                            <w:sz w:val="44"/>
                          </w:rPr>
                          <w:t>-1</w:t>
                        </w:r>
                      </w:p>
                    </w:txbxContent>
                  </v:textbox>
                </v:shape>
                <w10:wrap type="none"/>
                <w10:anchorlock/>
              </v:group>
            </w:pict>
          </mc:Fallback>
        </mc:AlternateContent>
      </w:r>
      <w:r>
        <w:rPr>
          <w:sz w:val="20"/>
          <w:lang w:val="en-US" w:bidi="ar-SA"/>
        </w:rPr>
        <mc:AlternateContent>
          <mc:Choice Requires="wpg">
            <w:drawing>
              <wp:inline distT="0" distB="0" distL="114300" distR="114300">
                <wp:extent cx="558165" cy="332740"/>
                <wp:effectExtent l="0" t="0" r="0" b="0"/>
                <wp:docPr id="110" name="组合 116"/>
                <wp:cNvGraphicFramePr/>
                <a:graphic xmlns:a="http://schemas.openxmlformats.org/drawingml/2006/main">
                  <a:graphicData uri="http://schemas.microsoft.com/office/word/2010/wordprocessingGroup">
                    <wpg:wgp>
                      <wpg:cNvGrpSpPr/>
                      <wpg:grpSpPr>
                        <a:xfrm>
                          <a:off x="0" y="0"/>
                          <a:ext cx="558165" cy="332740"/>
                          <a:chOff x="0" y="0"/>
                          <a:chExt cx="879" cy="524"/>
                        </a:xfrm>
                      </wpg:grpSpPr>
                      <pic:pic xmlns:pic="http://schemas.openxmlformats.org/drawingml/2006/picture">
                        <pic:nvPicPr>
                          <pic:cNvPr id="108" name="图片 118"/>
                          <pic:cNvPicPr>
                            <a:picLocks noChangeAspect="1"/>
                          </pic:cNvPicPr>
                        </pic:nvPicPr>
                        <pic:blipFill>
                          <a:blip r:embed="rId5"/>
                          <a:stretch>
                            <a:fillRect/>
                          </a:stretch>
                        </pic:blipFill>
                        <pic:spPr>
                          <a:xfrm>
                            <a:off x="0" y="0"/>
                            <a:ext cx="879" cy="524"/>
                          </a:xfrm>
                          <a:prstGeom prst="rect">
                            <a:avLst/>
                          </a:prstGeom>
                          <a:noFill/>
                          <a:ln>
                            <a:noFill/>
                          </a:ln>
                        </pic:spPr>
                      </pic:pic>
                      <wps:wsp>
                        <wps:cNvPr id="109" name="文本框 117"/>
                        <wps:cNvSpPr txBox="1"/>
                        <wps:spPr>
                          <a:xfrm>
                            <a:off x="0" y="0"/>
                            <a:ext cx="879" cy="524"/>
                          </a:xfrm>
                          <a:prstGeom prst="rect">
                            <a:avLst/>
                          </a:prstGeom>
                          <a:noFill/>
                          <a:ln>
                            <a:noFill/>
                          </a:ln>
                        </wps:spPr>
                        <wps:txbx>
                          <w:txbxContent>
                            <w:p>
                              <w:pPr>
                                <w:spacing w:line="523" w:lineRule="exact"/>
                                <w:ind w:left="439"/>
                                <w:rPr>
                                  <w:rFonts w:ascii="微软雅黑"/>
                                  <w:b/>
                                  <w:sz w:val="44"/>
                                </w:rPr>
                              </w:pPr>
                              <w:r>
                                <w:rPr>
                                  <w:rFonts w:ascii="微软雅黑"/>
                                  <w:b/>
                                  <w:w w:val="167"/>
                                  <w:sz w:val="44"/>
                                </w:rPr>
                                <w:t xml:space="preserve"> </w:t>
                              </w:r>
                            </w:p>
                          </w:txbxContent>
                        </wps:txbx>
                        <wps:bodyPr lIns="0" tIns="0" rIns="0" bIns="0" upright="1"/>
                      </wps:wsp>
                    </wpg:wgp>
                  </a:graphicData>
                </a:graphic>
              </wp:inline>
            </w:drawing>
          </mc:Choice>
          <mc:Fallback>
            <w:pict>
              <v:group id="组合 116" o:spid="_x0000_s1026" o:spt="203" style="height:26.2pt;width:43.95pt;" coordsize="879,524" o:gfxdata="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">
                <o:lock v:ext="edit" aspectratio="f"/>
                <v:shape id="图片 118" o:spid="_x0000_s1026" o:spt="75" type="#_x0000_t75" style="position:absolute;left:0;top:0;height:524;width:879;" filled="f" o:preferrelative="t" stroked="f" coordsize="21600,21600" o:gfxdata="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9WAYv&#10;wAAAANwAAAAPAAAAAAAAAAEAIAAAACIAAABkcnMvZG93bnJldi54bWxQSwECFAAUAAAACACHTuJA&#10;My8FnjsAAAA5AAAAEAAAAAAAAAABACAAAAAPAQAAZHJzL3NoYXBleG1sLnhtbFBLBQYAAAAABgAG&#10;AFsBAAC5AwAAAAA=&#10;">
                  <v:fill on="f" focussize="0,0"/>
                  <v:stroke on="f"/>
                  <v:imagedata r:id="rId5" o:title=""/>
                  <o:lock v:ext="edit" aspectratio="t"/>
                </v:shape>
                <v:shape id="文本框 117" o:spid="_x0000_s1026" o:spt="202" type="#_x0000_t202" style="position:absolute;left:0;top:0;height:524;width:879;" filled="f" stroked="f" coordsize="21600,21600" o:gfxdata="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rr//7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spacing w:line="523" w:lineRule="exact"/>
                          <w:ind w:left="439"/>
                          <w:rPr>
                            <w:rFonts w:ascii="微软雅黑"/>
                            <w:b/>
                            <w:sz w:val="44"/>
                          </w:rPr>
                        </w:pPr>
                        <w:r>
                          <w:rPr>
                            <w:rFonts w:ascii="微软雅黑"/>
                            <w:b/>
                            <w:w w:val="167"/>
                            <w:sz w:val="44"/>
                          </w:rPr>
                          <w:t xml:space="preserve"> </w:t>
                        </w:r>
                      </w:p>
                    </w:txbxContent>
                  </v:textbox>
                </v:shape>
                <w10:wrap type="none"/>
                <w10:anchorlock/>
              </v:group>
            </w:pict>
          </mc:Fallback>
        </mc:AlternateContent>
      </w:r>
    </w:p>
    <w:p>
      <w:pPr>
        <w:pStyle w:val="2"/>
        <w:spacing w:before="10"/>
        <w:ind w:right="11"/>
        <w:rPr>
          <w:sz w:val="13"/>
        </w:rPr>
      </w:pPr>
    </w:p>
    <w:p>
      <w:pPr>
        <w:pStyle w:val="2"/>
        <w:spacing w:before="3"/>
        <w:ind w:right="11" w:firstLine="340" w:firstLineChars="200"/>
        <w:rPr>
          <w:sz w:val="17"/>
        </w:rPr>
      </w:pPr>
    </w:p>
    <w:p>
      <w:pPr>
        <w:pStyle w:val="6"/>
        <w:ind w:right="11" w:firstLine="720" w:firstLineChars="200"/>
        <w:rPr>
          <w:rFonts w:ascii="微软雅黑" w:hAnsi="微软雅黑" w:eastAsia="微软雅黑" w:cs="微软雅黑"/>
          <w:sz w:val="36"/>
          <w:szCs w:val="36"/>
        </w:rPr>
      </w:pPr>
      <w:r>
        <w:rPr>
          <w:rFonts w:hint="eastAsia" w:ascii="微软雅黑" w:hAnsi="微软雅黑" w:eastAsia="微软雅黑" w:cs="微软雅黑"/>
          <w:sz w:val="36"/>
          <w:szCs w:val="36"/>
        </w:rPr>
        <w:t>关于做好202</w:t>
      </w:r>
      <w:r>
        <w:rPr>
          <w:rFonts w:hint="eastAsia" w:ascii="微软雅黑" w:hAnsi="微软雅黑" w:eastAsia="微软雅黑" w:cs="微软雅黑"/>
          <w:sz w:val="36"/>
          <w:szCs w:val="36"/>
          <w:lang w:val="en-US" w:eastAsia="zh-CN"/>
        </w:rPr>
        <w:t>1</w:t>
      </w:r>
      <w:r>
        <w:rPr>
          <w:rFonts w:hint="eastAsia" w:ascii="微软雅黑" w:hAnsi="微软雅黑" w:eastAsia="微软雅黑" w:cs="微软雅黑"/>
          <w:sz w:val="36"/>
          <w:szCs w:val="36"/>
        </w:rPr>
        <w:t>年厦门大学生命科学学院</w:t>
      </w:r>
    </w:p>
    <w:p>
      <w:pPr>
        <w:pStyle w:val="6"/>
        <w:ind w:right="11" w:firstLine="720" w:firstLineChars="200"/>
        <w:rPr>
          <w:rFonts w:ascii="微软雅黑" w:hAnsi="微软雅黑" w:eastAsia="微软雅黑" w:cs="微软雅黑"/>
          <w:sz w:val="36"/>
          <w:szCs w:val="36"/>
        </w:rPr>
      </w:pPr>
      <w:r>
        <w:rPr>
          <w:rFonts w:hint="eastAsia" w:ascii="微软雅黑" w:hAnsi="微软雅黑" w:eastAsia="微软雅黑" w:cs="微软雅黑"/>
          <w:sz w:val="36"/>
          <w:szCs w:val="36"/>
        </w:rPr>
        <w:t>黄厚哲基金助学金评定工作的通知</w:t>
      </w:r>
    </w:p>
    <w:p>
      <w:pPr>
        <w:pStyle w:val="7"/>
        <w:ind w:right="11" w:firstLine="640" w:firstLineChars="200"/>
        <w:jc w:val="both"/>
        <w:rPr>
          <w:sz w:val="21"/>
          <w:szCs w:val="21"/>
        </w:rPr>
      </w:pPr>
      <w:r>
        <w:rPr>
          <w:rFonts w:hint="eastAsia"/>
        </w:rPr>
        <w:t>为资助厦门大学生命科学学院家境清寒、品学兼优的在学本科生</w:t>
      </w:r>
      <w:r>
        <w:rPr>
          <w:rFonts w:hint="eastAsia"/>
          <w:lang w:eastAsia="zh-CN"/>
        </w:rPr>
        <w:t>，</w:t>
      </w:r>
      <w:r>
        <w:rPr>
          <w:rFonts w:hint="eastAsia"/>
        </w:rPr>
        <w:t>值黄厚哲先生百年诞辰之际，黄厚哲先生的学生王侯聪教授等发起成立了“黄厚哲纪念基金”（以下称本基金）的倡议，以弘扬黄厚哲先生严谨治学、淡泊名利、关爱学生、无私奉献的高尚品德，加强海内外校友之间联系与交流，发挥广大校友的积极性，捐资助学，培养生命科学领域的新生力量，进一步推动厦门大学生命科学学院人才培养和学院的发展，传承厦门大学优良的办学风尚，树立扶贫慈善风气。现将本项助学奖学金的项目设置，申请条件、所需材料等事项说明如下：</w:t>
      </w:r>
    </w:p>
    <w:p>
      <w:pPr>
        <w:pStyle w:val="8"/>
        <w:ind w:right="11"/>
        <w:rPr>
          <w:sz w:val="21"/>
          <w:szCs w:val="21"/>
        </w:rPr>
      </w:pPr>
      <w:r>
        <w:rPr>
          <w:rFonts w:hint="eastAsia"/>
        </w:rPr>
        <w:t>（一）项目设置如下：</w:t>
      </w:r>
    </w:p>
    <w:p>
      <w:pPr>
        <w:pStyle w:val="7"/>
        <w:ind w:right="11"/>
        <w:rPr>
          <w:rFonts w:ascii="Calibri" w:hAnsi="Calibri" w:cs="Calibri"/>
          <w:sz w:val="21"/>
          <w:szCs w:val="21"/>
        </w:rPr>
      </w:pPr>
      <w:r>
        <w:rPr>
          <w:rFonts w:hint="eastAsia" w:hAnsi="Calibri" w:cs="Calibri"/>
        </w:rPr>
        <w:t>（1）助学金第一年的发放金额为 8 万元，后续发放金额根据基金理财的收益情况确定，原则上每年不少于 5 万元。</w:t>
      </w:r>
    </w:p>
    <w:p>
      <w:pPr>
        <w:pStyle w:val="7"/>
        <w:ind w:right="11"/>
        <w:rPr>
          <w:rFonts w:ascii="Calibri" w:hAnsi="Calibri" w:cs="Calibri"/>
          <w:sz w:val="21"/>
          <w:szCs w:val="21"/>
        </w:rPr>
      </w:pPr>
      <w:r>
        <w:rPr>
          <w:rFonts w:hint="eastAsia" w:hAnsi="Calibri" w:cs="Calibri"/>
        </w:rPr>
        <w:t>（2）助学金资助等级分为三等，特等助学金标准为 10000元/人，一等为 5000 元/人，二等为 3000 元/人，其中特等助学金可视每年学生贫困认定情况发放。</w:t>
      </w:r>
    </w:p>
    <w:p>
      <w:pPr>
        <w:pStyle w:val="7"/>
        <w:ind w:right="11"/>
        <w:rPr>
          <w:rFonts w:ascii="黑体" w:hAnsi="黑体" w:eastAsia="黑体" w:cs="Calibri"/>
        </w:rPr>
      </w:pPr>
      <w:r>
        <w:rPr>
          <w:rFonts w:hint="eastAsia" w:ascii="黑体" w:hAnsi="黑体" w:eastAsia="黑体" w:cs="Calibri"/>
        </w:rPr>
        <w:t>（二）申请条件如下：</w:t>
      </w:r>
    </w:p>
    <w:p>
      <w:pPr>
        <w:pStyle w:val="7"/>
        <w:ind w:right="11"/>
        <w:rPr>
          <w:rFonts w:ascii="Calibri" w:hAnsi="Calibri" w:cs="Calibri"/>
          <w:sz w:val="21"/>
          <w:szCs w:val="21"/>
        </w:rPr>
      </w:pPr>
      <w:r>
        <w:rPr>
          <w:rFonts w:hint="eastAsia" w:hAnsi="Calibri" w:cs="Calibri"/>
        </w:rPr>
        <w:t>（1）爱国、爱校、正直、善良、自强；</w:t>
      </w:r>
    </w:p>
    <w:p>
      <w:pPr>
        <w:pStyle w:val="7"/>
        <w:ind w:right="11"/>
        <w:rPr>
          <w:rFonts w:ascii="Calibri" w:hAnsi="Calibri" w:cs="Calibri"/>
          <w:sz w:val="21"/>
          <w:szCs w:val="21"/>
        </w:rPr>
      </w:pPr>
      <w:r>
        <w:rPr>
          <w:rFonts w:hint="eastAsia" w:hAnsi="Calibri" w:cs="Calibri"/>
        </w:rPr>
        <w:t>（2）诚实守信、遵纪守法，在校期间无违法违纪行为；</w:t>
      </w:r>
    </w:p>
    <w:p>
      <w:pPr>
        <w:pStyle w:val="7"/>
        <w:ind w:right="11"/>
        <w:rPr>
          <w:rFonts w:ascii="Calibri" w:hAnsi="Calibri" w:cs="Calibri"/>
          <w:sz w:val="21"/>
          <w:szCs w:val="21"/>
        </w:rPr>
      </w:pPr>
      <w:r>
        <w:rPr>
          <w:rFonts w:hint="eastAsia" w:hAnsi="Calibri" w:cs="Calibri"/>
        </w:rPr>
        <w:t>（3）热爱生命科学，勤奋学习、努力进取，成绩良好；</w:t>
      </w:r>
    </w:p>
    <w:p>
      <w:pPr>
        <w:pStyle w:val="7"/>
        <w:ind w:right="11"/>
        <w:rPr>
          <w:rFonts w:ascii="Calibri" w:hAnsi="Calibri" w:cs="Calibri"/>
          <w:sz w:val="21"/>
          <w:szCs w:val="21"/>
        </w:rPr>
      </w:pPr>
      <w:r>
        <w:rPr>
          <w:rFonts w:hint="eastAsia" w:hAnsi="Calibri" w:cs="Calibri"/>
        </w:rPr>
        <w:t>（4）家庭经济困难，生活俭朴；需经过厦门大学家庭经济困难学生认定的在学本科生（由于当年度家庭发生重大突发事故而未及时进行困难认定的同学可破格申请）；</w:t>
      </w:r>
    </w:p>
    <w:p>
      <w:pPr>
        <w:pStyle w:val="7"/>
        <w:ind w:right="11"/>
        <w:rPr>
          <w:rFonts w:ascii="Calibri" w:hAnsi="Calibri" w:cs="Calibri"/>
          <w:sz w:val="21"/>
          <w:szCs w:val="21"/>
        </w:rPr>
      </w:pPr>
      <w:r>
        <w:rPr>
          <w:rFonts w:hint="eastAsia" w:hAnsi="Calibri" w:cs="Calibri"/>
        </w:rPr>
        <w:t>（5）符合条件的学生可以多次申请本基金资助。</w:t>
      </w:r>
    </w:p>
    <w:p>
      <w:pPr>
        <w:pStyle w:val="7"/>
        <w:ind w:right="11"/>
        <w:rPr>
          <w:rFonts w:ascii="Calibri" w:hAnsi="Calibri" w:cs="Calibri"/>
          <w:sz w:val="21"/>
          <w:szCs w:val="21"/>
        </w:rPr>
      </w:pPr>
      <w:r>
        <w:rPr>
          <w:rStyle w:val="9"/>
          <w:rFonts w:hint="eastAsia"/>
        </w:rPr>
        <w:t>（三）基金评审程序</w:t>
      </w:r>
      <w:r>
        <w:rPr>
          <w:rFonts w:hint="eastAsia" w:hAnsi="Calibri" w:cs="Calibri"/>
        </w:rPr>
        <w:t>：</w:t>
      </w:r>
    </w:p>
    <w:p>
      <w:pPr>
        <w:pStyle w:val="7"/>
        <w:ind w:right="11"/>
        <w:rPr>
          <w:rFonts w:ascii="Calibri" w:hAnsi="Calibri" w:cs="Calibri"/>
          <w:sz w:val="21"/>
          <w:szCs w:val="21"/>
        </w:rPr>
      </w:pPr>
      <w:r>
        <w:rPr>
          <w:rFonts w:hint="eastAsia" w:hAnsi="Calibri" w:cs="Calibri"/>
        </w:rPr>
        <w:t>（1）学院发布申请通知并组织符合条件的同学申报；</w:t>
      </w:r>
    </w:p>
    <w:p>
      <w:pPr>
        <w:pStyle w:val="7"/>
        <w:ind w:right="11"/>
        <w:rPr>
          <w:rFonts w:ascii="Calibri" w:hAnsi="Calibri" w:cs="Calibri"/>
          <w:sz w:val="21"/>
          <w:szCs w:val="21"/>
        </w:rPr>
      </w:pPr>
      <w:r>
        <w:rPr>
          <w:rFonts w:hint="eastAsia" w:hAnsi="Calibri" w:cs="Calibri"/>
        </w:rPr>
        <w:t>（2）申报学生的资料由班委会评议后提交学生工作组初评；</w:t>
      </w:r>
    </w:p>
    <w:p>
      <w:pPr>
        <w:pStyle w:val="7"/>
        <w:ind w:right="11"/>
        <w:rPr>
          <w:rFonts w:ascii="Calibri" w:hAnsi="Calibri" w:cs="Calibri"/>
          <w:sz w:val="21"/>
          <w:szCs w:val="21"/>
        </w:rPr>
      </w:pPr>
      <w:r>
        <w:rPr>
          <w:rFonts w:hint="eastAsia" w:hAnsi="Calibri" w:cs="Calibri"/>
        </w:rPr>
        <w:t>（3）理事会通过会议评审或函审形式，根据上述标准对初评结果进行审核，确定资助名单需向学院全体师生公示</w:t>
      </w:r>
      <w:r>
        <w:rPr>
          <w:rFonts w:hint="eastAsia" w:hAnsi="Calibri" w:cs="Calibri"/>
          <w:lang w:val="en-US" w:eastAsia="zh-CN"/>
        </w:rPr>
        <w:t>三</w:t>
      </w:r>
      <w:r>
        <w:rPr>
          <w:rFonts w:hint="eastAsia" w:hAnsi="Calibri" w:cs="Calibri"/>
        </w:rPr>
        <w:t>个工作日；</w:t>
      </w:r>
    </w:p>
    <w:p>
      <w:pPr>
        <w:pStyle w:val="7"/>
        <w:ind w:right="11"/>
        <w:rPr>
          <w:rFonts w:ascii="Calibri" w:hAnsi="Calibri" w:cs="Calibri"/>
          <w:sz w:val="21"/>
          <w:szCs w:val="21"/>
        </w:rPr>
      </w:pPr>
      <w:r>
        <w:rPr>
          <w:rFonts w:hint="eastAsia" w:hAnsi="Calibri" w:cs="Calibri"/>
        </w:rPr>
        <w:t>（4）资助名单公示</w:t>
      </w:r>
      <w:r>
        <w:rPr>
          <w:rFonts w:hint="eastAsia" w:hAnsi="Calibri" w:cs="Calibri"/>
          <w:lang w:val="en-US" w:eastAsia="zh-CN"/>
        </w:rPr>
        <w:t>三</w:t>
      </w:r>
      <w:r>
        <w:rPr>
          <w:rFonts w:hint="eastAsia" w:hAnsi="Calibri" w:cs="Calibri"/>
        </w:rPr>
        <w:t>个工作日无异议后，经监事会复核后发放助学金给学生本人。</w:t>
      </w:r>
    </w:p>
    <w:p>
      <w:pPr>
        <w:pStyle w:val="7"/>
        <w:ind w:right="11"/>
        <w:rPr>
          <w:rFonts w:ascii="Calibri" w:hAnsi="Calibri" w:cs="Calibri"/>
          <w:sz w:val="21"/>
          <w:szCs w:val="21"/>
        </w:rPr>
      </w:pPr>
      <w:r>
        <w:rPr>
          <w:rFonts w:hint="eastAsia" w:hAnsi="Calibri" w:cs="Calibri"/>
        </w:rPr>
        <w:t>（5）附则</w:t>
      </w:r>
    </w:p>
    <w:p>
      <w:pPr>
        <w:pStyle w:val="7"/>
        <w:ind w:right="11"/>
        <w:rPr>
          <w:rFonts w:ascii="Calibri" w:hAnsi="Calibri" w:cs="Calibri"/>
          <w:sz w:val="21"/>
          <w:szCs w:val="21"/>
        </w:rPr>
      </w:pPr>
      <w:r>
        <w:rPr>
          <w:rFonts w:hint="eastAsia" w:hAnsi="Calibri" w:cs="Calibri"/>
        </w:rPr>
        <w:t>1. 评审坚持公开、公平、公正、择优助困的原则，首次评审将部分参照《厦门大学生命科学学院助学金实施细则》，以后将严格参照此标准；</w:t>
      </w:r>
    </w:p>
    <w:p>
      <w:pPr>
        <w:pStyle w:val="7"/>
        <w:ind w:right="11"/>
        <w:rPr>
          <w:rFonts w:hAnsi="Calibri" w:cs="Calibri"/>
        </w:rPr>
      </w:pPr>
      <w:r>
        <w:rPr>
          <w:rFonts w:hint="eastAsia" w:hAnsi="Calibri" w:cs="Calibri"/>
        </w:rPr>
        <w:t>2. 申请助学金所需上交的材料有：手写书面申请书一份（含学生签名认同本基金资助条件）、家庭情况调查表或者三级证明一份、困难生认定表一份、助学金申请表一份；</w:t>
      </w:r>
    </w:p>
    <w:p>
      <w:pPr>
        <w:pStyle w:val="7"/>
        <w:ind w:right="11"/>
        <w:rPr>
          <w:rFonts w:hAnsi="Calibri" w:cs="Calibri"/>
        </w:rPr>
      </w:pPr>
      <w:r>
        <w:rPr>
          <w:rFonts w:hint="eastAsia" w:hAnsi="Calibri" w:cs="Calibri"/>
        </w:rPr>
        <w:t>3. 有下列情况之一者，将取消其申请或资助资格，并不得再申请本基金：</w:t>
      </w:r>
    </w:p>
    <w:p>
      <w:pPr>
        <w:pStyle w:val="7"/>
        <w:ind w:right="11"/>
        <w:rPr>
          <w:rFonts w:ascii="Calibri" w:hAnsi="Calibri" w:cs="Calibri"/>
          <w:sz w:val="21"/>
          <w:szCs w:val="21"/>
        </w:rPr>
      </w:pPr>
      <w:r>
        <w:rPr>
          <w:rFonts w:hint="eastAsia" w:hAnsi="Calibri" w:cs="Calibri"/>
        </w:rPr>
        <w:t>① 经核实，贫困证明材料虚假的；</w:t>
      </w:r>
    </w:p>
    <w:p>
      <w:pPr>
        <w:pStyle w:val="7"/>
        <w:ind w:right="11"/>
        <w:rPr>
          <w:rFonts w:ascii="Calibri" w:hAnsi="Calibri" w:cs="Calibri"/>
          <w:sz w:val="21"/>
          <w:szCs w:val="21"/>
        </w:rPr>
      </w:pPr>
      <w:r>
        <w:rPr>
          <w:rFonts w:hint="eastAsia" w:hAnsi="Calibri" w:cs="Calibri"/>
        </w:rPr>
        <w:t>② 经核实，有与其家庭经济状况不相符的高消费行为或不当消费行为的，如购买高档通讯工具、高档时装、高等化妆品等；</w:t>
      </w:r>
    </w:p>
    <w:p>
      <w:pPr>
        <w:pStyle w:val="7"/>
        <w:ind w:right="11"/>
        <w:rPr>
          <w:rFonts w:hAnsi="Calibri" w:cs="Calibri"/>
        </w:rPr>
      </w:pPr>
      <w:r>
        <w:rPr>
          <w:rFonts w:hint="eastAsia" w:hAnsi="Calibri" w:cs="Calibri"/>
        </w:rPr>
        <w:t>③ 有学院认定的严重违纪情况的。</w:t>
      </w:r>
    </w:p>
    <w:p>
      <w:pPr>
        <w:pStyle w:val="8"/>
        <w:ind w:right="11"/>
        <w:rPr>
          <w:rFonts w:ascii="Calibri"/>
          <w:sz w:val="21"/>
          <w:szCs w:val="21"/>
        </w:rPr>
      </w:pPr>
      <w:r>
        <w:rPr>
          <w:rFonts w:hint="eastAsia"/>
        </w:rPr>
        <w:t>（四）申请材料</w:t>
      </w:r>
    </w:p>
    <w:p>
      <w:pPr>
        <w:pStyle w:val="7"/>
        <w:ind w:right="11" w:firstLine="640" w:firstLineChars="200"/>
        <w:rPr>
          <w:rFonts w:hint="default" w:hAnsi="Calibri" w:eastAsia="仿宋_GB2312" w:cs="Calibri"/>
          <w:lang w:val="en-US" w:eastAsia="zh-CN"/>
        </w:rPr>
      </w:pPr>
      <w:r>
        <w:rPr>
          <w:rFonts w:hint="eastAsia" w:hAnsi="Calibri" w:cs="Calibri"/>
        </w:rPr>
        <w:t>符合申请条件的学生将书面申请书、</w:t>
      </w:r>
      <w:r>
        <w:rPr>
          <w:rFonts w:hint="eastAsia" w:hAnsi="Calibri" w:cs="Calibri"/>
          <w:lang w:eastAsia="zh-CN"/>
        </w:rPr>
        <w:t>《</w:t>
      </w:r>
      <w:r>
        <w:rPr>
          <w:rFonts w:hint="eastAsia" w:hAnsi="Calibri" w:cs="Calibri"/>
        </w:rPr>
        <w:t>厦门大学生命科学学院黄厚哲基金助学金申请表</w:t>
      </w:r>
      <w:r>
        <w:rPr>
          <w:rFonts w:hint="eastAsia" w:hAnsi="Calibri" w:cs="Calibri"/>
          <w:lang w:eastAsia="zh-CN"/>
        </w:rPr>
        <w:t>》</w:t>
      </w:r>
      <w:r>
        <w:rPr>
          <w:rFonts w:hint="eastAsia" w:hAnsi="Calibri" w:cs="Calibri"/>
        </w:rPr>
        <w:t>、班级评议表、相关证明材料（志愿服务工时证明、获奖荣誉等）、家庭情况调查表及困难生认定表复印件（原件均在分管辅导员处）</w:t>
      </w:r>
      <w:r>
        <w:rPr>
          <w:rFonts w:hint="eastAsia" w:hAnsi="Calibri" w:cs="Calibri"/>
          <w:lang w:val="en-US" w:eastAsia="zh-CN"/>
        </w:rPr>
        <w:t>提交</w:t>
      </w:r>
      <w:r>
        <w:rPr>
          <w:rFonts w:hint="eastAsia" w:hAnsi="Calibri" w:cs="Calibri"/>
        </w:rPr>
        <w:t>至</w:t>
      </w:r>
      <w:r>
        <w:rPr>
          <w:rFonts w:hint="eastAsia" w:hAnsi="Calibri" w:cs="Calibri"/>
          <w:lang w:val="en-US" w:eastAsia="zh-CN"/>
        </w:rPr>
        <w:t>兼职辅导员处。</w:t>
      </w:r>
      <w:bookmarkStart w:id="0" w:name="_GoBack"/>
      <w:bookmarkEnd w:id="0"/>
    </w:p>
    <w:p>
      <w:pPr>
        <w:pStyle w:val="7"/>
        <w:ind w:right="11" w:firstLine="640" w:firstLineChars="200"/>
        <w:rPr>
          <w:rFonts w:ascii="Calibri" w:hAnsi="Calibri" w:cs="Calibri"/>
          <w:sz w:val="21"/>
          <w:szCs w:val="21"/>
        </w:rPr>
      </w:pPr>
      <w:r>
        <w:rPr>
          <w:rFonts w:hAnsi="Calibri" w:cs="Calibri"/>
        </w:rPr>
        <w:drawing>
          <wp:inline distT="0" distB="0" distL="0" distR="0">
            <wp:extent cx="155575" cy="155575"/>
            <wp:effectExtent l="0" t="0" r="15875" b="15875"/>
            <wp:docPr id="3" name="图片 3" descr="http://webpro.xmu.edu.cn/_ueditor/themes/default/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webpro.xmu.edu.cn/_ueditor/themes/default/images/icon_doc.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5575" cy="155575"/>
                    </a:xfrm>
                    <a:prstGeom prst="rect">
                      <a:avLst/>
                    </a:prstGeom>
                    <a:noFill/>
                    <a:ln>
                      <a:noFill/>
                    </a:ln>
                  </pic:spPr>
                </pic:pic>
              </a:graphicData>
            </a:graphic>
          </wp:inline>
        </w:drawing>
      </w:r>
      <w:r>
        <w:fldChar w:fldCharType="begin"/>
      </w:r>
      <w:r>
        <w:instrText xml:space="preserve"> HYPERLINK "http://webpro.xmu.edu.cn/_upload/article/files/cd/3e/89cbbb3a4fa88cab03d288fe98d3/2e130a87-0451-454e-b23f-20425f932d28.doc" </w:instrText>
      </w:r>
      <w:r>
        <w:fldChar w:fldCharType="separate"/>
      </w:r>
      <w:r>
        <w:rPr>
          <w:rStyle w:val="5"/>
          <w:rFonts w:hint="eastAsia" w:ascii="仿宋_GB2312" w:hAnsi="Calibri" w:cs="Calibri"/>
          <w:sz w:val="29"/>
          <w:szCs w:val="29"/>
        </w:rPr>
        <w:t>厦门大学生命科学学院黄厚哲基金助学金申请表.doc</w:t>
      </w:r>
      <w:r>
        <w:rPr>
          <w:rStyle w:val="5"/>
          <w:rFonts w:hint="eastAsia" w:ascii="仿宋_GB2312" w:hAnsi="Calibri" w:cs="Calibri"/>
          <w:sz w:val="29"/>
          <w:szCs w:val="29"/>
        </w:rPr>
        <w:fldChar w:fldCharType="end"/>
      </w:r>
    </w:p>
    <w:p>
      <w:pPr>
        <w:pStyle w:val="7"/>
        <w:ind w:right="11" w:firstLine="640" w:firstLineChars="200"/>
        <w:rPr>
          <w:rFonts w:ascii="Calibri" w:hAnsi="Calibri" w:cs="Calibri"/>
          <w:sz w:val="21"/>
          <w:szCs w:val="21"/>
        </w:rPr>
      </w:pPr>
      <w:r>
        <w:rPr>
          <w:rFonts w:hAnsi="Calibri" w:cs="Calibri"/>
        </w:rPr>
        <w:drawing>
          <wp:inline distT="0" distB="0" distL="0" distR="0">
            <wp:extent cx="155575" cy="155575"/>
            <wp:effectExtent l="0" t="0" r="15875" b="15875"/>
            <wp:docPr id="2" name="图片 2" descr="http://webpro.xmu.edu.cn/_ueditor/themes/default/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ebpro.xmu.edu.cn/_ueditor/themes/default/images/icon_doc.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5575" cy="155575"/>
                    </a:xfrm>
                    <a:prstGeom prst="rect">
                      <a:avLst/>
                    </a:prstGeom>
                    <a:noFill/>
                    <a:ln>
                      <a:noFill/>
                    </a:ln>
                  </pic:spPr>
                </pic:pic>
              </a:graphicData>
            </a:graphic>
          </wp:inline>
        </w:drawing>
      </w:r>
      <w:r>
        <w:fldChar w:fldCharType="begin"/>
      </w:r>
      <w:r>
        <w:instrText xml:space="preserve"> HYPERLINK "http://webpro.xmu.edu.cn/_upload/article/files/cd/3e/89cbbb3a4fa88cab03d288fe98d3/2b933cb1-9dca-4329-b0bc-8d68523f5451.doc" </w:instrText>
      </w:r>
      <w:r>
        <w:fldChar w:fldCharType="separate"/>
      </w:r>
      <w:r>
        <w:rPr>
          <w:rStyle w:val="5"/>
          <w:rFonts w:hint="eastAsia" w:ascii="仿宋_GB2312" w:hAnsi="Calibri" w:cs="Calibri"/>
          <w:sz w:val="29"/>
          <w:szCs w:val="29"/>
        </w:rPr>
        <w:t>厦门大学生命科学学院申报黄厚哲基金助学金民主评议表.doc</w:t>
      </w:r>
      <w:r>
        <w:rPr>
          <w:rStyle w:val="5"/>
          <w:rFonts w:hint="eastAsia" w:ascii="仿宋_GB2312" w:hAnsi="Calibri" w:cs="Calibri"/>
          <w:sz w:val="29"/>
          <w:szCs w:val="29"/>
        </w:rPr>
        <w:fldChar w:fldCharType="end"/>
      </w:r>
    </w:p>
    <w:p>
      <w:pPr>
        <w:pStyle w:val="7"/>
        <w:ind w:right="11" w:firstLine="640" w:firstLineChars="200"/>
        <w:rPr>
          <w:rFonts w:ascii="Calibri" w:hAnsi="Calibri" w:cs="Calibri"/>
          <w:sz w:val="21"/>
          <w:szCs w:val="21"/>
        </w:rPr>
      </w:pPr>
      <w:r>
        <w:drawing>
          <wp:inline distT="0" distB="0" distL="0" distR="0">
            <wp:extent cx="161925" cy="161925"/>
            <wp:effectExtent l="0" t="0" r="9525" b="9525"/>
            <wp:docPr id="4" name="图片 4" descr="http://webpro.xmu.edu.cn/_ueditor/themes/default/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http://webpro.xmu.edu.cn/_ueditor/themes/default/images/icon_doc.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61925" cy="161925"/>
                    </a:xfrm>
                    <a:prstGeom prst="rect">
                      <a:avLst/>
                    </a:prstGeom>
                    <a:noFill/>
                    <a:ln>
                      <a:noFill/>
                    </a:ln>
                  </pic:spPr>
                </pic:pic>
              </a:graphicData>
            </a:graphic>
          </wp:inline>
        </w:drawing>
      </w:r>
      <w:r>
        <w:fldChar w:fldCharType="begin"/>
      </w:r>
      <w:r>
        <w:instrText xml:space="preserve"> HYPERLINK "http://webpro.xmu.edu.cn/_upload/article/files/cd/3e/89cbbb3a4fa88cab03d288fe98d3/273f882f-3dc1-43ae-b986-7d9e3ca1e386.docx" </w:instrText>
      </w:r>
      <w:r>
        <w:fldChar w:fldCharType="separate"/>
      </w:r>
      <w:r>
        <w:rPr>
          <w:rStyle w:val="5"/>
          <w:rFonts w:hint="eastAsia" w:ascii="仿宋_GB2312" w:hAnsi="Calibri" w:cs="Calibri"/>
          <w:sz w:val="29"/>
          <w:szCs w:val="29"/>
        </w:rPr>
        <w:t>厦门大学生命科学学院助学金实施细则.docx</w:t>
      </w:r>
      <w:r>
        <w:rPr>
          <w:rStyle w:val="5"/>
          <w:rFonts w:hint="eastAsia" w:ascii="仿宋_GB2312" w:hAnsi="Calibri" w:cs="Calibri"/>
          <w:sz w:val="29"/>
          <w:szCs w:val="29"/>
        </w:rPr>
        <w:fldChar w:fldCharType="end"/>
      </w:r>
    </w:p>
    <w:p>
      <w:pPr>
        <w:pStyle w:val="7"/>
        <w:ind w:right="11" w:firstLine="640" w:firstLineChars="200"/>
        <w:jc w:val="right"/>
        <w:rPr>
          <w:rFonts w:ascii="Calibri" w:hAnsi="Calibri" w:cs="Calibri"/>
          <w:sz w:val="21"/>
          <w:szCs w:val="21"/>
        </w:rPr>
      </w:pPr>
      <w:r>
        <w:rPr>
          <w:rFonts w:hint="eastAsia" w:hAnsi="Calibri" w:cs="Calibri"/>
        </w:rPr>
        <w:t>厦门大学生命科学学院</w:t>
      </w:r>
    </w:p>
    <w:p>
      <w:pPr>
        <w:pStyle w:val="7"/>
        <w:ind w:right="11" w:firstLine="640" w:firstLineChars="200"/>
        <w:jc w:val="right"/>
        <w:rPr>
          <w:rFonts w:hAnsi="Calibri" w:cs="Calibri"/>
        </w:rPr>
      </w:pPr>
      <w:r>
        <w:rPr>
          <w:rFonts w:hint="eastAsia" w:hAnsi="Calibri" w:cs="Calibri"/>
        </w:rPr>
        <w:t>20</w:t>
      </w:r>
      <w:r>
        <w:rPr>
          <w:rFonts w:hint="eastAsia" w:hAnsi="Calibri" w:cs="Calibri"/>
          <w:lang w:val="en-US" w:eastAsia="zh-CN"/>
        </w:rPr>
        <w:t>21</w:t>
      </w:r>
      <w:r>
        <w:rPr>
          <w:rFonts w:hint="eastAsia" w:hAnsi="Calibri" w:cs="Calibri"/>
        </w:rPr>
        <w:t>年</w:t>
      </w:r>
      <w:r>
        <w:rPr>
          <w:rFonts w:hAnsi="Calibri" w:cs="Calibri"/>
        </w:rPr>
        <w:t>5</w:t>
      </w:r>
      <w:r>
        <w:rPr>
          <w:rFonts w:hint="eastAsia" w:hAnsi="Calibri" w:cs="Calibri"/>
        </w:rPr>
        <w:t>月</w:t>
      </w:r>
      <w:r>
        <w:rPr>
          <w:rFonts w:hint="eastAsia" w:hAnsi="Calibri" w:cs="Calibri"/>
          <w:lang w:val="en-US" w:eastAsia="zh-CN"/>
        </w:rPr>
        <w:t>28</w:t>
      </w:r>
      <w:r>
        <w:rPr>
          <w:rFonts w:hint="eastAsia" w:hAnsi="Calibri" w:cs="Calibri"/>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2D50DC"/>
    <w:rsid w:val="046372EE"/>
    <w:rsid w:val="11335B8D"/>
    <w:rsid w:val="194936EB"/>
    <w:rsid w:val="33A20D9F"/>
    <w:rsid w:val="66812287"/>
    <w:rsid w:val="6D985535"/>
    <w:rsid w:val="6E212D56"/>
    <w:rsid w:val="6E2D50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sz w:val="24"/>
      <w:szCs w:val="24"/>
    </w:rPr>
  </w:style>
  <w:style w:type="character" w:styleId="5">
    <w:name w:val="Hyperlink"/>
    <w:basedOn w:val="4"/>
    <w:unhideWhenUsed/>
    <w:qFormat/>
    <w:uiPriority w:val="99"/>
    <w:rPr>
      <w:color w:val="0563C1" w:themeColor="hyperlink"/>
      <w:u w:val="single"/>
      <w14:textFill>
        <w14:solidFill>
          <w14:schemeClr w14:val="hlink"/>
        </w14:solidFill>
      </w14:textFill>
    </w:rPr>
  </w:style>
  <w:style w:type="paragraph" w:customStyle="1" w:styleId="6">
    <w:name w:val="学院标题"/>
    <w:basedOn w:val="1"/>
    <w:qFormat/>
    <w:uiPriority w:val="0"/>
    <w:pPr>
      <w:widowControl/>
      <w:autoSpaceDE/>
      <w:autoSpaceDN/>
      <w:spacing w:after="160" w:line="259" w:lineRule="auto"/>
      <w:jc w:val="center"/>
    </w:pPr>
    <w:rPr>
      <w:rFonts w:eastAsia="方正小标宋简体" w:cstheme="minorBidi"/>
      <w:sz w:val="44"/>
      <w:lang w:val="en-US" w:bidi="ar-SA"/>
    </w:rPr>
  </w:style>
  <w:style w:type="paragraph" w:customStyle="1" w:styleId="7">
    <w:name w:val="学院正文"/>
    <w:basedOn w:val="1"/>
    <w:link w:val="10"/>
    <w:qFormat/>
    <w:uiPriority w:val="0"/>
    <w:pPr>
      <w:widowControl/>
      <w:autoSpaceDE/>
      <w:autoSpaceDN/>
      <w:spacing w:after="160" w:line="540" w:lineRule="exact"/>
    </w:pPr>
    <w:rPr>
      <w:rFonts w:eastAsia="仿宋_GB2312" w:cstheme="minorBidi"/>
      <w:sz w:val="32"/>
      <w:szCs w:val="30"/>
      <w:lang w:val="en-US" w:bidi="ar-SA"/>
    </w:rPr>
  </w:style>
  <w:style w:type="paragraph" w:customStyle="1" w:styleId="8">
    <w:name w:val="学院一级标题"/>
    <w:basedOn w:val="7"/>
    <w:link w:val="9"/>
    <w:qFormat/>
    <w:uiPriority w:val="0"/>
    <w:pPr>
      <w:widowControl w:val="0"/>
      <w:spacing w:after="0"/>
      <w:jc w:val="both"/>
    </w:pPr>
    <w:rPr>
      <w:rFonts w:ascii="黑体" w:hAnsi="黑体" w:eastAsia="黑体" w:cs="Calibri"/>
      <w:kern w:val="2"/>
    </w:rPr>
  </w:style>
  <w:style w:type="character" w:customStyle="1" w:styleId="9">
    <w:name w:val="学院一级标题 Char"/>
    <w:basedOn w:val="10"/>
    <w:link w:val="8"/>
    <w:qFormat/>
    <w:uiPriority w:val="0"/>
    <w:rPr>
      <w:rFonts w:ascii="黑体" w:hAnsi="黑体" w:eastAsia="黑体" w:cs="Calibri"/>
      <w:kern w:val="2"/>
    </w:rPr>
  </w:style>
  <w:style w:type="character" w:customStyle="1" w:styleId="10">
    <w:name w:val="学院正文 Char"/>
    <w:basedOn w:val="4"/>
    <w:link w:val="7"/>
    <w:qFormat/>
    <w:uiPriority w:val="0"/>
    <w:rPr>
      <w:rFonts w:eastAsia="仿宋_GB2312" w:cstheme="minorBidi"/>
      <w:sz w:val="32"/>
      <w:szCs w:val="30"/>
      <w:lang w:val="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GIF"/><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Office_11.1.0.10524_F1E327BC-269C-435d-A152-05C5408002CA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2020-05-19T03:46:00Z</dcterms:created>
  <dc:creator>陈白露。</dc:creator>
  <cp:lastModifiedBy>钟晓莉</cp:lastModifiedBy>
  <dcterms:modified xsi:type="dcterms:W3CDTF">2022-04-15T02:27:07Z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2052-11.1.0.10524</vt:lpwstr>
  </property>
  <property fmtid="{D5CDD505-2E9C-101B-9397-08002B2CF9AE}" pid="3" name="ICV">
    <vt:lpwstr>7E3F24CB1FD94E1482BE0CB6F0D2B13F</vt:lpwstr>
  </property>
</Properties>
</file>